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LISTA PODRĘCZNIKÓW NA ROK SZKOLNY 2026/2027</w: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j8tmvqsp09y8" w:id="0"/>
      <w:bookmarkEnd w:id="0"/>
      <w:r w:rsidDel="00000000" w:rsidR="00000000" w:rsidRPr="00000000">
        <w:rPr>
          <w:rtl w:val="0"/>
        </w:rPr>
        <w:t xml:space="preserve">KLASA 3 TECHNIKUM </w:t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</w:rPr>
      </w:pPr>
      <w:bookmarkStart w:colFirst="0" w:colLast="0" w:name="_heading=h.3lbfoqd8vswo" w:id="1"/>
      <w:bookmarkEnd w:id="1"/>
      <w:r w:rsidDel="00000000" w:rsidR="00000000" w:rsidRPr="00000000">
        <w:rPr>
          <w:b w:val="1"/>
          <w:bCs w:val="1"/>
          <w:rtl w:val="0"/>
        </w:rPr>
        <w:t xml:space="preserve">PRZEDMIOTY OGÓLNOKSZTAŁCĄCE</w:t>
      </w:r>
    </w:p>
    <w:tbl>
      <w:tblPr>
        <w:tblStyle w:val="Table1"/>
        <w:tblpPr w:leftFromText="141" w:rightFromText="141" w:topFromText="0" w:bottomFromText="0" w:vertAnchor="page" w:horzAnchor="margin" w:tblpX="0" w:tblpY="2629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0"/>
        <w:gridCol w:w="2115"/>
        <w:gridCol w:w="1770"/>
        <w:gridCol w:w="1560"/>
        <w:gridCol w:w="1695"/>
        <w:tblGridChange w:id="0">
          <w:tblGrid>
            <w:gridCol w:w="1920"/>
            <w:gridCol w:w="2115"/>
            <w:gridCol w:w="1770"/>
            <w:gridCol w:w="1560"/>
            <w:gridCol w:w="16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PRZEDMIOT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ĆWICZENIA/ 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Język 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NOWE Ponad słowami. Podręcznik z języka polskiego do liceum ogólnokształcącego i technikum. Wyd. Nowa Era, cz.2.2, 3.1 poziom podstawowy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Małgorzata Chmiel, Anna Cisowska, Joanna Kościerzyńska, Helena Kusy, Aleksandra Wróblewska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Focus 3. Second edition  A2+/B1. Student’s Book Podręcznik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Sue Kay, Vaughan Jones, Daniel Brayshaw, Bartosz Michałowski, Beata Trapnell, Dean Russell, Marta Inglot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Zeszyt ćwiczeń Focus 3. Second edition A2+/B1 Daniel Brayshaw, Dean Russell – wersja z interaktive e - Book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Perfekt 3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Poziom 3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Beata Jaroszewicz, Jan Szurmant, Anna Wojdat-Niklewska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Perfekt 3 – zeszyt ćwiczeń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Piotr Dudek, Danuta Kin, Monika Ostrowska- Polak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Historia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Poznać przeszłość 3. Poziom podstawowy.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Anna Łaszkiewicz, Jarosław Kłaczkow, Stanisław Roszak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Edukacja obywatelska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Masz wpływ cz. 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Michał Tragarz, Sławomir Drelich, Elżbieta Krawczyk, Rafał Flis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Oblicza geografii 3. Podręcznik dla liceum ogólnokształcącego i technikum, zakres podstawowy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Marcin Nowak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Marcin Świtoniak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Biologia na czasie 3. Podręcznik dla liceum ogólnokształcącego i technikum, zakres podstawowy.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J. Holeczek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Biologia na czasie 3. Karty pracy ucznia dla liceum ogólnokształcącego i technikum, zakres podstawowy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Kontynuacja podręcznika z kl. II- To jest chemia  2 zakres podstawowy. Podręcznik dla liceum ogólnokształcącego i technikum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Aleksandra Mrzigod, Janusz Mrzigod, Romuald Hassa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Kontynuacja - To jest chemia 2 zakres podstawowy. Karty pracy ucznia.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Wyd. Nowa 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Fizyka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Fizyka Podręcznik do Liceum i Technikum. Zakres podstawowy 3.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Lehman Ludwik, Polesiuk Witold, Wojewoda Grzegorz F.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Podstawy przedsiębiorczości</w:t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się wstrzymać do września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Matematyka (rozszerzona)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Nowa MATeMAtyka 2.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Podręcznik dla liceum ogólnokształcącego i technikum. Zakres podstawowy i rozszerzony. </w:t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(kontynuacja)</w:t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+ </w:t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Nowa MATeMAtyka 3.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Podręcznik dla liceum ogólnokształcącego i technikum. Zakres podstawowy i rozszerzony. </w:t>
            </w:r>
          </w:p>
          <w:p w:rsidR="00000000" w:rsidDel="00000000" w:rsidP="00000000" w:rsidRDefault="00000000" w:rsidRPr="00000000" w14:paraId="00000055">
            <w:pPr>
              <w:rPr>
                <w:rFonts w:ascii="Roboto" w:cs="Roboto" w:eastAsia="Roboto" w:hAnsi="Roboto"/>
                <w:color w:val="10101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01010"/>
                <w:sz w:val="18"/>
                <w:szCs w:val="18"/>
                <w:highlight w:val="white"/>
                <w:rtl w:val="0"/>
              </w:rPr>
              <w:t xml:space="preserve">988/3/2026/z1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Wojciech Babiański, Lech Chańko,Joanna Janocha,Dorota Ponczek, Jolanta Wesołowska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Rok wydania: 2025 i 2026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Nowa MATeMAtyka 2.</w:t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(kontynuacja)</w:t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Nowa MATeMAtyka 3.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Zbiór zadań dla liceum ogólnokształcącego i technikum. Zakres podstawowy i rozszerzony.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Religia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Podręcznik nie   jest wymagany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  <w:bCs w:val="1"/>
        </w:rPr>
      </w:pPr>
      <w:bookmarkStart w:colFirst="0" w:colLast="0" w:name="_heading=h.l4nub21gmvcq" w:id="2"/>
      <w:bookmarkEnd w:id="2"/>
      <w:r w:rsidDel="00000000" w:rsidR="00000000" w:rsidRPr="00000000">
        <w:rPr>
          <w:b w:val="1"/>
          <w:bCs w:val="1"/>
          <w:rtl w:val="0"/>
        </w:rPr>
        <w:t xml:space="preserve">PRZEDMIOTY ZAWODOWE</w:t>
      </w:r>
    </w:p>
    <w:tbl>
      <w:tblPr>
        <w:tblStyle w:val="Table2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2265"/>
        <w:gridCol w:w="1560"/>
        <w:gridCol w:w="1770"/>
        <w:gridCol w:w="1815"/>
        <w:tblGridChange w:id="0">
          <w:tblGrid>
            <w:gridCol w:w="1695"/>
            <w:gridCol w:w="2265"/>
            <w:gridCol w:w="1560"/>
            <w:gridCol w:w="1770"/>
            <w:gridCol w:w="18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KIERUNEK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ĆWICZENIA/KARTY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INFORMATYK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PROGRAMISTA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160" w:line="259" w:lineRule="auto"/>
              <w:rPr>
                <w:b w:val="1"/>
                <w:bCs w:val="1"/>
              </w:rPr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</w:t>
            </w:r>
          </w:p>
          <w:p w:rsidR="00000000" w:rsidDel="00000000" w:rsidP="00000000" w:rsidRDefault="00000000" w:rsidRPr="00000000" w14:paraId="0000007A">
            <w:pPr>
              <w:spacing w:after="160" w:line="259" w:lineRule="auto"/>
              <w:rPr>
                <w:b w:val="1"/>
                <w:bCs w:val="1"/>
              </w:rPr>
            </w:pPr>
            <w:bookmarkStart w:colFirst="0" w:colLast="0" w:name="_heading=h.d5tulgqwxyo7" w:id="4"/>
            <w:bookmarkEnd w:id="4"/>
            <w:r w:rsidDel="00000000" w:rsidR="00000000" w:rsidRPr="00000000">
              <w:rPr>
                <w:b w:val="1"/>
                <w:bCs w:val="1"/>
                <w:rtl w:val="0"/>
              </w:rPr>
              <w:t xml:space="preserve">LOGISTYK</w:t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Technik architektury</w:t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krajobrazu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Z zakupem</w:t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podręcznika proszę się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wstrzymać do</w:t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września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Architektura</w:t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Krajobrazu cz. 1-cz.7</w:t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kontynuacja książek</w:t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z poprzednich klas</w:t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E.Gadomska i</w:t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inni oraz</w:t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A.Bernaciak i</w:t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inni</w:t>
            </w:r>
          </w:p>
        </w:tc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Hortpress</w:t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Technik aranżacji wnętrz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Z zakupem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podręcznika proszę się</w:t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wstrzymać do</w:t>
            </w:r>
          </w:p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września</w:t>
            </w:r>
          </w:p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- kontynuacja książek</w:t>
            </w:r>
          </w:p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z poprzednich klas</w:t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1.Aranżacje wnętrz</w:t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J. Niezgoda</w:t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SBM nr dop.</w:t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2017 EAN:</w:t>
            </w:r>
          </w:p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978837845205</w:t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2.Budownictwo</w:t>
            </w:r>
          </w:p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ogólne</w:t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M. Popek, B.</w:t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Wapińska</w:t>
            </w:r>
          </w:p>
        </w:tc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WSiP nr</w:t>
            </w:r>
          </w:p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dop. ISBN:</w:t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978830213620</w:t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3.Rysunek techniczny</w:t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budowlany</w:t>
            </w:r>
          </w:p>
        </w:tc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T. Maj</w:t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WSiP nr</w:t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dop. ISBN:</w:t>
            </w:r>
          </w:p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978830213623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4.Zarys budownictwa</w:t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ogólnego</w:t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K. Podawca</w:t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lub A.</w:t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Kuczyński, W.</w:t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Lenkiewicz</w:t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5.O materiałach</w:t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budowlanych</w:t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W.</w:t>
            </w:r>
          </w:p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Lenkiewicz, Z.</w:t>
            </w:r>
          </w:p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Michnowski</w:t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6.Wykonywanie robót</w:t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montażowych,</w:t>
            </w:r>
          </w:p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okładzinowych i</w:t>
            </w:r>
          </w:p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wykończeniowych w</w:t>
            </w:r>
          </w:p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budownictwie</w:t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A. Kusina,</w:t>
            </w:r>
          </w:p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M. Machnik</w:t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480F7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kapitzlist">
    <w:name w:val="List Paragraph"/>
    <w:basedOn w:val="Normalny"/>
    <w:uiPriority w:val="34"/>
    <w:qFormat w:val="1"/>
    <w:rsid w:val="00480F74"/>
    <w:pPr>
      <w:ind w:left="720"/>
      <w:contextualSpacing w:val="1"/>
    </w:pPr>
  </w:style>
  <w:style w:type="paragraph" w:styleId="NormalnyWeb">
    <w:name w:val="Normal (Web)"/>
    <w:basedOn w:val="Normalny"/>
    <w:uiPriority w:val="99"/>
    <w:semiHidden w:val="1"/>
    <w:unhideWhenUsed w:val="1"/>
    <w:rsid w:val="00480F74"/>
    <w:pPr>
      <w:spacing w:after="119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ywdmayjzkrd4L/QKL7DAp1j2AA==">CgMxLjAyDmguajh0bXZxc3AwOXk4Mg5oLjNsYmZvcWQ4dnN3bzIOaC5sNG51YjIxZ212Y3EyDmgudWVrdTBwcXBoMXlyMg5oLnVla3UwcHFwaDF5cjIOaC51ZWt1MHBxcGgxeXIyDmguZDV0dWxncXd4eW83OAByITFoSGFVWWlzd3hSZlNJd2dmelFSWjZSUFdVdmZDTmtNaA==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2024-07-19T07:45:00Z</dcterms:created>
  <dc:creator>Fujitsu</dc:creator>
</cp:coreProperties>
</file>