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LISTA PODRĘCZNIKÓW NA ROK SZKOLNY 2025/2026</w: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j8tmvqsp09y8" w:id="0"/>
      <w:bookmarkEnd w:id="0"/>
      <w:r w:rsidDel="00000000" w:rsidR="00000000" w:rsidRPr="00000000">
        <w:rPr>
          <w:rtl w:val="0"/>
        </w:rPr>
        <w:t xml:space="preserve">KLASA 2 TECHNIKUM </w:t>
      </w:r>
    </w:p>
    <w:p w:rsidR="00000000" w:rsidDel="00000000" w:rsidP="00000000" w:rsidRDefault="00000000" w:rsidRPr="00000000" w14:paraId="00000003">
      <w:pPr>
        <w:spacing w:line="360" w:lineRule="auto"/>
        <w:rPr/>
      </w:pPr>
      <w:bookmarkStart w:colFirst="0" w:colLast="0" w:name="_heading=h.3lbfoqd8vswo" w:id="1"/>
      <w:bookmarkEnd w:id="1"/>
      <w:r w:rsidDel="00000000" w:rsidR="00000000" w:rsidRPr="00000000">
        <w:rPr>
          <w:b w:val="1"/>
          <w:rtl w:val="0"/>
        </w:rPr>
        <w:t xml:space="preserve">PRZEDMIOTY OGÓLNOKSZTAŁCĄCE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629"/>
        <w:tblW w:w="9071.51181102362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6.400588742662"/>
        <w:gridCol w:w="1374.510340836371"/>
        <w:gridCol w:w="1090.5047060460201"/>
        <w:gridCol w:w="1180.8992760357255"/>
        <w:gridCol w:w="1087.2992248407113"/>
        <w:gridCol w:w="1087.2992248407113"/>
        <w:gridCol w:w="1087.2992248407113"/>
        <w:gridCol w:w="1087.2992248407113"/>
        <w:tblGridChange w:id="0">
          <w:tblGrid>
            <w:gridCol w:w="1076.400588742662"/>
            <w:gridCol w:w="1374.510340836371"/>
            <w:gridCol w:w="1090.5047060460201"/>
            <w:gridCol w:w="1180.8992760357255"/>
            <w:gridCol w:w="1087.2992248407113"/>
            <w:gridCol w:w="1087.2992248407113"/>
            <w:gridCol w:w="1087.2992248407113"/>
            <w:gridCol w:w="1087.29922484071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PRZEDMIOT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TYTUŁ PODRĘCZNIKA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AUTORZY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WYDAWNICTWO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ĆWICZENIA/ KARTY PRACY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Ponad słowami. Podręcznik z języka polskiego do liceum ogólnokształcącego i technikum,część.1.2 kontynuacja, 2.1,wyd. Nowa Era,poziom podstawowy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Małgorzata Chmiel, Anna Cisowska, Joanna Kościerzyńska, Helena Kusy, Aleksandra Wróblewska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Focus 2. Second edition A2+/B1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Student’s Book Podręcznik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Sue Kay, Vaughan Jones, Daniel Brayshaw, Bartosz Michałowski, Beata Trapnell, Dean Russell, Marta Inglot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Zeszyt ćwiczeń Focus 2. Second edition A2+/B1 Daniel Brayshaw, Dean Russell – wersja z interaktive e - Book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Perfekt 2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Poziom 2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Beata Jaroszewicz, Jan Szurmant, Anna Wojdat-Niklewska,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Piotr Dudek, Danuta Kin, Monika Ostrowska- Polak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Perfekt 2- zeszyt ćwiczeń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Piotr Dudek, Danuta Kin, Monika Ostrowska- Polak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Poznać przeszłość 2. Poziom podstawowy.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Adam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Kucharski,</w:t>
            </w:r>
            <w:r w:rsidDel="00000000" w:rsidR="00000000" w:rsidRPr="00000000">
              <w:rPr>
                <w:rtl w:val="0"/>
              </w:rPr>
              <w:t xml:space="preserve"> Aneta Niewęgłowska, Anna Łaszkiewicz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Biznes i zarządzanie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Wstrzymać się z zakupem do września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HiT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Materiały własne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Oblicza geografii 2. Podręcznik dla liceum ogólnokształcącego i technikum, zakres podstawowy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Tomasz Rachwał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Radosław Uliszak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Oblicza geografii 2. Kart pracy ucznia zakres podstawowy, K.Maciążek, Wyd. Nowa Era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 2. Podręcznik dla liceum ogólnokształcącego i technikum, zakres podstawowy.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Helmin,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J. Holeczek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 2. Karty pracy ucznia dla liceum ogólnokształcącego i technikum, zakres podstawowy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jest chemia  2 zakres podstawowy. Podręcznik dla liceum ogólnokształcącego i technikum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Aleksandra Mrzigod, Janusz Mrzigod, Romuald Hassa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To jest chemia 2 zakres podstawowy. Karty pracy ucznia.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Wyd. Nowa Era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Fizyka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 Podręcznik do Liceum i Technikum. Zakres podstawowy 2.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Lehman Ludwik, Polesiuk Witold, Wojewoda Grzegorz F.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Matematyka (rozszerzona)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Nowa MATeMAtyka 1.( kontynuacja)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Nowa MATeMAtyka 2.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 Zakres podstawowy i rozszerzony. 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1.Wojciech Babiański, Lech Chańko, Jerzy Janowicz, Dorota Ponczek, Ewa Szmytkiewicz, Karolina Wej.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2.Wojciech Babiański, Lech Chańko,Joanna Janocha,Dorota Ponczek, Jolanta Wesołowska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7A">
            <w:pPr>
              <w:spacing w:before="280" w:lineRule="auto"/>
              <w:rPr/>
            </w:pPr>
            <w:r w:rsidDel="00000000" w:rsidR="00000000" w:rsidRPr="00000000">
              <w:rPr>
                <w:rtl w:val="0"/>
              </w:rPr>
              <w:t xml:space="preserve">Rok wydania: 2024 i 2025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Nowa MATeMAtyka 1.( kontynuacja)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Nowa MATeMAtyka 2.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Zbiór zadań dla liceum ogólnokształcącego i technikum. Zakres podstawowy i rozszerzony.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Podręcznik nie   jest wymagany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bookmarkStart w:colFirst="0" w:colLast="0" w:name="_heading=h.l4nub21gmvcq" w:id="2"/>
      <w:bookmarkEnd w:id="2"/>
      <w:r w:rsidDel="00000000" w:rsidR="00000000" w:rsidRPr="00000000">
        <w:rPr>
          <w:b w:val="1"/>
          <w:rtl w:val="0"/>
        </w:rPr>
        <w:t xml:space="preserve">PRZEDMIOTY ZAWODOWE</w:t>
      </w:r>
    </w:p>
    <w:tbl>
      <w:tblPr>
        <w:tblStyle w:val="Table2"/>
        <w:tblW w:w="91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2265"/>
        <w:gridCol w:w="1560"/>
        <w:gridCol w:w="1770"/>
        <w:gridCol w:w="1815"/>
        <w:tblGridChange w:id="0">
          <w:tblGrid>
            <w:gridCol w:w="1695"/>
            <w:gridCol w:w="2265"/>
            <w:gridCol w:w="1560"/>
            <w:gridCol w:w="1770"/>
            <w:gridCol w:w="1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KIERUNEK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AUTORZY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ĆWICZENIA/KARTY PRACY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60" w:line="259" w:lineRule="auto"/>
              <w:rPr/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INFORMATYK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160" w:line="259" w:lineRule="auto"/>
              <w:rPr/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PROGRAMISTA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160" w:line="259" w:lineRule="auto"/>
              <w:rPr>
                <w:b w:val="1"/>
              </w:rPr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</w:t>
            </w:r>
          </w:p>
          <w:p w:rsidR="00000000" w:rsidDel="00000000" w:rsidP="00000000" w:rsidRDefault="00000000" w:rsidRPr="00000000" w14:paraId="0000009E">
            <w:pPr>
              <w:spacing w:after="160" w:line="259" w:lineRule="auto"/>
              <w:rPr>
                <w:b w:val="1"/>
              </w:rPr>
            </w:pPr>
            <w:bookmarkStart w:colFirst="0" w:colLast="0" w:name="_heading=h.d5tulgqwxyo7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LOGISTYK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Technik architektury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krajobrazu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Z zakupem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podręcznika proszę się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wstrzymać do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września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Architektura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Krajobrazu cz. 1-cz.7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kontynuacja książek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z poprzednich klas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E.Gadomska i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inni oraz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A.Bernaciak i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inni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Hortpress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Technik aranżacji wnętrz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Z zakupem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podręcznika proszę się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wstrzymać do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września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- kontynuacja książek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z poprzednich klas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1.Aranżacje wnętrz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J. Niezgoda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SBM nr dop.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2017 EAN: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978837845205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2.Budownictwo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ogólne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M. Popek, B.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Wapińska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WSiP nr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dop. ISBN: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978830213620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3.Rysunek techniczny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budowlany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T. Maj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WSiP nr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dop. ISBN: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978830213623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4.Zarys budownictwa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ogólnego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K. Podawca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lub A.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Kuczyński, W.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Lenkiewicz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5.O materiałach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budowlanych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W.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Lenkiewicz, Z.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Michnowski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6.Wykonywanie robót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montażowych,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okładzinowych i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wykończeniowych w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budownictwie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A. Kusina,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M. Machnik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480F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480F74"/>
    <w:pPr>
      <w:ind w:left="720"/>
      <w:contextualSpacing w:val="1"/>
    </w:pPr>
  </w:style>
  <w:style w:type="paragraph" w:styleId="NormalnyWeb">
    <w:name w:val="Normal (Web)"/>
    <w:basedOn w:val="Normalny"/>
    <w:uiPriority w:val="99"/>
    <w:semiHidden w:val="1"/>
    <w:unhideWhenUsed w:val="1"/>
    <w:rsid w:val="00480F74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vKNp04a/KESLFxqRatQ/SUJTQ==">CgMxLjAyDmguajh0bXZxc3AwOXk4Mg5oLjNsYmZvcWQ4dnN3bzIOaC5sNG51YjIxZ212Y3EyDmgudWVrdTBwcXBoMXlyMg5oLnVla3UwcHFwaDF5cjIOaC51ZWt1MHBxcGgxeXIyDmguZDV0dWxncXd4eW83OAByITFyU29VZ2tMdUhCTVIyNWxPZlhYSHA0N2pGRFdqaDgtbA==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2024-07-19T07:30:00Z</dcterms:created>
  <dc:creator>Fujitsu</dc:creator>
</cp:coreProperties>
</file>